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1B7B8C" w:rsidRDefault="00CA3CA4" w:rsidP="00175902">
      <w:pPr>
        <w:pStyle w:val="Titolo1"/>
        <w:spacing w:before="0" w:after="120"/>
        <w:jc w:val="center"/>
        <w:rPr>
          <w:sz w:val="22"/>
        </w:rPr>
      </w:pPr>
      <w:r w:rsidRPr="00CA3CA4">
        <w:rPr>
          <w:sz w:val="28"/>
        </w:rPr>
        <w:t>Ha gettato tutto quello che aveva per vivere</w:t>
      </w:r>
    </w:p>
    <w:p w:rsidR="00621EC4" w:rsidRDefault="00621EC4" w:rsidP="000E74C2">
      <w:pPr>
        <w:spacing w:after="120"/>
        <w:jc w:val="both"/>
        <w:rPr>
          <w:rFonts w:ascii="Arial" w:hAnsi="Arial" w:cs="Arial"/>
        </w:rPr>
      </w:pPr>
      <w:r>
        <w:rPr>
          <w:rFonts w:ascii="Arial" w:hAnsi="Arial" w:cs="Arial"/>
        </w:rPr>
        <w:t xml:space="preserve">Nella Scrittura Santa si parla di una vedova che aveva nella giara il suo ultimo pugno di farina e nell’orcio l’ultima goccia di olio. </w:t>
      </w:r>
      <w:r w:rsidR="004F1C91">
        <w:rPr>
          <w:rFonts w:ascii="Arial" w:hAnsi="Arial" w:cs="Arial"/>
        </w:rPr>
        <w:t xml:space="preserve">Li mette a disposizione di Elia, ma dal profeta riceve una parola che la rassicura: </w:t>
      </w:r>
      <w:r w:rsidR="004F1C91" w:rsidRPr="004F1C91">
        <w:rPr>
          <w:rFonts w:ascii="Arial" w:hAnsi="Arial" w:cs="Arial"/>
          <w:i/>
        </w:rPr>
        <w:t>“La farina della giara non si esaurirà e l’orcio dell’olio non diminuirà fino al giorno in cui il Signore manderà la pioggia sulla faccia della terra”</w:t>
      </w:r>
      <w:r w:rsidR="004F1C91">
        <w:rPr>
          <w:rFonts w:ascii="Arial" w:hAnsi="Arial" w:cs="Arial"/>
          <w:i/>
        </w:rPr>
        <w:t>.</w:t>
      </w:r>
      <w:r w:rsidR="004F1C91" w:rsidRPr="004F1C91">
        <w:rPr>
          <w:rFonts w:ascii="Arial" w:hAnsi="Arial" w:cs="Arial"/>
        </w:rPr>
        <w:t xml:space="preserve"> </w:t>
      </w:r>
      <w:r w:rsidR="004F1C91">
        <w:rPr>
          <w:rFonts w:ascii="Arial" w:hAnsi="Arial" w:cs="Arial"/>
        </w:rPr>
        <w:t xml:space="preserve">Alla vedova è chiesto di credere nella verità della parola di Elia, che lei neanche conosceva, avendolo visto per la prima volta. Lei ascolta e fa quanto le viene chiesto: </w:t>
      </w:r>
      <w:r w:rsidR="004F1C91" w:rsidRPr="004F1C91">
        <w:rPr>
          <w:rFonts w:ascii="Arial" w:hAnsi="Arial" w:cs="Arial"/>
          <w:i/>
        </w:rPr>
        <w:t>“</w:t>
      </w:r>
      <w:r w:rsidRPr="00621EC4">
        <w:rPr>
          <w:rFonts w:ascii="Arial" w:hAnsi="Arial" w:cs="Arial"/>
          <w:i/>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r w:rsidR="00942636">
        <w:rPr>
          <w:rFonts w:ascii="Arial" w:hAnsi="Arial" w:cs="Arial"/>
          <w:i/>
        </w:rPr>
        <w:t>”</w:t>
      </w:r>
      <w:r w:rsidRPr="00621EC4">
        <w:rPr>
          <w:rFonts w:ascii="Arial" w:hAnsi="Arial" w:cs="Arial"/>
          <w:i/>
        </w:rPr>
        <w:t xml:space="preserve"> (1Re 17,7-16).</w:t>
      </w:r>
      <w:r w:rsidR="00942636">
        <w:rPr>
          <w:rFonts w:ascii="Arial" w:hAnsi="Arial" w:cs="Arial"/>
        </w:rPr>
        <w:t xml:space="preserve"> La donna constata che la parola di Elia è vera, perché ogni giorno lei attingeva alla giara e all’orcio senza che mai venissero meno. La vedova che getta le due monetine nel tesoro del tempio, dona al Signore quanto aveva per vivere. Poiché il suo gesto è grande, anzi grandissimo, anche la sua fede sarà grandissima. La provvidenza del Padre suo celeste di sicuro non l’avrebbe abbandonata. Può una persona che dona tutto al Signore venire abbandonata dal Signore? Qualcuno potrebbe obiettare: </w:t>
      </w:r>
      <w:r w:rsidR="00942636" w:rsidRPr="00942636">
        <w:rPr>
          <w:rFonts w:ascii="Arial" w:hAnsi="Arial" w:cs="Arial"/>
          <w:i/>
        </w:rPr>
        <w:t>“Ma così facendo non si potrebbe incorrere nel peccato di tentare il Signore?</w:t>
      </w:r>
      <w:r w:rsidR="00942636">
        <w:rPr>
          <w:rFonts w:ascii="Arial" w:hAnsi="Arial" w:cs="Arial"/>
          <w:i/>
        </w:rPr>
        <w:t xml:space="preserve"> Ad ogni uomo non gli è chiesto di usare con prudenza i beni che possiedi e anche secondo giustizia?”. </w:t>
      </w:r>
      <w:r w:rsidR="00942636">
        <w:rPr>
          <w:rFonts w:ascii="Arial" w:hAnsi="Arial" w:cs="Arial"/>
        </w:rPr>
        <w:t xml:space="preserve">Si risponde che quando si obbedisce alla Legge del Signore, mai si tenta il Signore. Quando si obbedisce, si osserva solo la </w:t>
      </w:r>
      <w:r w:rsidR="0010727F">
        <w:rPr>
          <w:rFonts w:ascii="Arial" w:hAnsi="Arial" w:cs="Arial"/>
        </w:rPr>
        <w:t>divina volontà e per questa ragione mai si commette il peccato contro Dio, tentandolo e mettendolo alla prova. Ecco la Legge alla quale la vedova obbedisce: “</w:t>
      </w:r>
      <w:r w:rsidR="0010727F" w:rsidRPr="0010727F">
        <w:rPr>
          <w:rFonts w:ascii="Arial" w:hAnsi="Arial" w:cs="Arial"/>
          <w:i/>
        </w:rPr>
        <w:t>Tre volte all’anno ogni tuo maschio si presenterà davanti al Signore, tuo Dio, nel luogo che egli avrà scelto: nella festa degli Azzimi, nella festa delle Settimane e nella festa delle Capanne. Nessuno si presenterà davanti al Signore a mani vuote, ma il dono di ciascuno sarà in misura della benedizione che il Signore, tuo Dio, ti avrà dato” (Dt 16,16-17)</w:t>
      </w:r>
      <w:r w:rsidR="0010727F">
        <w:rPr>
          <w:rFonts w:ascii="Arial" w:hAnsi="Arial" w:cs="Arial"/>
        </w:rPr>
        <w:t xml:space="preserve">. Secondo questa Legge i ricchi che vi gettano del loro superfluo, non agiscono da obbedienti. Dio li ha colmati con una misura abbondante e anche loro avrebbero dovuto rispondere con una misura abbondante. </w:t>
      </w:r>
    </w:p>
    <w:p w:rsidR="0069238F" w:rsidRDefault="00CA3CA4" w:rsidP="00112CB0">
      <w:pPr>
        <w:spacing w:after="120"/>
        <w:jc w:val="both"/>
        <w:rPr>
          <w:rFonts w:ascii="Arial" w:hAnsi="Arial" w:cs="Arial"/>
          <w:i/>
        </w:rPr>
      </w:pPr>
      <w:r w:rsidRPr="00A100EB">
        <w:rPr>
          <w:rFonts w:ascii="Arial" w:hAnsi="Arial" w:cs="Arial"/>
          <w:i/>
        </w:rPr>
        <w:t>Alzàti</w:t>
      </w:r>
      <w:r w:rsidR="00A100EB" w:rsidRPr="00A100EB">
        <w:rPr>
          <w:rFonts w:ascii="Arial" w:hAnsi="Arial" w:cs="Arial"/>
          <w:i/>
        </w:rPr>
        <w:t xml:space="preserve"> gli occhi, vide i ricchi che gettavano le loro offerte nel tesoro del tempio. </w:t>
      </w:r>
      <w:r w:rsidRPr="00A100EB">
        <w:rPr>
          <w:rFonts w:ascii="Arial" w:hAnsi="Arial" w:cs="Arial"/>
          <w:i/>
        </w:rPr>
        <w:t>Vide</w:t>
      </w:r>
      <w:r w:rsidR="00A100EB" w:rsidRPr="00A100EB">
        <w:rPr>
          <w:rFonts w:ascii="Arial" w:hAnsi="Arial" w:cs="Arial"/>
          <w:i/>
        </w:rPr>
        <w:t xml:space="preserve"> anche una vedova povera, che vi gettava due monetine, </w:t>
      </w:r>
      <w:r w:rsidRPr="00A100EB">
        <w:rPr>
          <w:rFonts w:ascii="Arial" w:hAnsi="Arial" w:cs="Arial"/>
          <w:i/>
        </w:rPr>
        <w:t>e</w:t>
      </w:r>
      <w:r w:rsidR="00A100EB" w:rsidRPr="00A100EB">
        <w:rPr>
          <w:rFonts w:ascii="Arial" w:hAnsi="Arial" w:cs="Arial"/>
          <w:i/>
        </w:rPr>
        <w:t xml:space="preserve"> disse: «In verità vi dico: questa vedova, così povera, ha gettato più di tutti. </w:t>
      </w:r>
      <w:r w:rsidRPr="00A100EB">
        <w:rPr>
          <w:rFonts w:ascii="Arial" w:hAnsi="Arial" w:cs="Arial"/>
          <w:i/>
        </w:rPr>
        <w:t>Tuti</w:t>
      </w:r>
      <w:r w:rsidR="00A100EB" w:rsidRPr="00A100EB">
        <w:rPr>
          <w:rFonts w:ascii="Arial" w:hAnsi="Arial" w:cs="Arial"/>
          <w:i/>
        </w:rPr>
        <w:t xml:space="preserve"> costoro, infatti, hanno gettato come offerta parte del loro superfluo. Ella invece, nella sua miseria, ha gettato tut</w:t>
      </w:r>
      <w:r w:rsidR="00A100EB">
        <w:rPr>
          <w:rFonts w:ascii="Arial" w:hAnsi="Arial" w:cs="Arial"/>
          <w:i/>
        </w:rPr>
        <w:t>to quello che aveva per vivere» (Lc 21,1-4).</w:t>
      </w:r>
    </w:p>
    <w:p w:rsidR="00484E38" w:rsidRPr="008E7422" w:rsidRDefault="009042C0" w:rsidP="008E7422">
      <w:pPr>
        <w:spacing w:after="120"/>
        <w:jc w:val="both"/>
        <w:rPr>
          <w:rFonts w:ascii="Arial" w:hAnsi="Arial" w:cs="Arial"/>
          <w:b/>
          <w:i/>
        </w:rPr>
      </w:pPr>
      <w:r>
        <w:rPr>
          <w:rFonts w:ascii="Arial" w:hAnsi="Arial" w:cs="Arial"/>
        </w:rPr>
        <w:t>La vedova è figura di Cristo Gesù. Il Padre un corpo gli ha dato e Gesù dona al Padre tutto il suo corpo, tutto quanto aveva per vivere:</w:t>
      </w:r>
      <w:r w:rsidRPr="009042C0">
        <w:rPr>
          <w:rFonts w:ascii="Arial" w:hAnsi="Arial" w:cs="Arial"/>
          <w:i/>
        </w:rPr>
        <w:t xml:space="preserve">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Pr>
          <w:rFonts w:ascii="Arial" w:hAnsi="Arial" w:cs="Arial"/>
        </w:rPr>
        <w:t>. Gesù dona al Padre tutto quanto ha per vivere. Da questa offerta nasce la redenzione del mondo. Siamo tutti salvati per questa offerta. Poiché anche noi siamo chiamati a salvare il mondo in Cristo Gesù, anche noi dobbiamo dare al Padre tutto quanto abbiamo vivere. Gli dobbiamo offrire il nostro corpo:</w:t>
      </w:r>
      <w:r w:rsidRPr="009042C0">
        <w:rPr>
          <w:rFonts w:ascii="Arial" w:hAnsi="Arial" w:cs="Arial"/>
          <w:i/>
        </w:rPr>
        <w:t xml:space="preserve">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r w:rsidR="008E7422">
        <w:rPr>
          <w:rFonts w:ascii="Arial" w:hAnsi="Arial" w:cs="Arial"/>
        </w:rPr>
        <w:t xml:space="preserve">Se l’offerta del nostro corpo non viene fatta al Padre e va fatta conservando il nostro corpo nella più alta santità e purezza, per noi la redenzione e la salvezza non si compie e molti cuori rimangono schiavi del peccato e della morte. Così la vedova diviene figura anche del discepolo di Gesù, chiamato a dare a Dio quanto ha per vivere: il suo corpo nella santità. Grande è il mistero che si deve compiere in ogni discepolo di Gesù. Lui deve fare di sé una offerta gradita al Signore per tutti i giorni della sua vita. La Madre di Dio ci aiuti perché tutti facciamo questa offerta per la salvezza del mondo. È il solo </w:t>
      </w:r>
      <w:r w:rsidR="00EC7086">
        <w:rPr>
          <w:rFonts w:ascii="Arial" w:hAnsi="Arial" w:cs="Arial"/>
        </w:rPr>
        <w:t xml:space="preserve">dono </w:t>
      </w:r>
      <w:r w:rsidR="008E7422">
        <w:rPr>
          <w:rFonts w:ascii="Arial" w:hAnsi="Arial" w:cs="Arial"/>
        </w:rPr>
        <w:t xml:space="preserve">che Cristo ci chiede e che noi dobbiamo offrigli.              </w:t>
      </w:r>
      <w:r w:rsidR="00EC7086">
        <w:rPr>
          <w:rFonts w:ascii="Arial" w:hAnsi="Arial" w:cs="Arial"/>
        </w:rPr>
        <w:t xml:space="preserve"> </w:t>
      </w:r>
      <w:r w:rsidR="008E7422">
        <w:rPr>
          <w:rFonts w:ascii="Arial" w:hAnsi="Arial" w:cs="Arial"/>
        </w:rPr>
        <w:t xml:space="preserve">                    </w:t>
      </w:r>
      <w:r w:rsidR="00B27F00" w:rsidRPr="008E7422">
        <w:rPr>
          <w:rFonts w:ascii="Arial" w:hAnsi="Arial" w:cs="Arial"/>
          <w:b/>
          <w:i/>
        </w:rPr>
        <w:t xml:space="preserve">20 </w:t>
      </w:r>
      <w:r w:rsidR="009745EC" w:rsidRPr="008E7422">
        <w:rPr>
          <w:rFonts w:ascii="Arial" w:hAnsi="Arial" w:cs="Arial"/>
          <w:b/>
          <w:i/>
        </w:rPr>
        <w:t xml:space="preserve">Marzo </w:t>
      </w:r>
      <w:r w:rsidR="000A3D1B" w:rsidRPr="008E7422">
        <w:rPr>
          <w:rFonts w:ascii="Arial" w:hAnsi="Arial" w:cs="Arial"/>
          <w:b/>
          <w:i/>
        </w:rPr>
        <w:t>2022</w:t>
      </w:r>
    </w:p>
    <w:sectPr w:rsidR="00484E38" w:rsidRPr="008E7422" w:rsidSect="008E742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5F" w:rsidRDefault="00C60B5F" w:rsidP="002560DB">
      <w:r>
        <w:separator/>
      </w:r>
    </w:p>
  </w:endnote>
  <w:endnote w:type="continuationSeparator" w:id="0">
    <w:p w:rsidR="00C60B5F" w:rsidRDefault="00C60B5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5F" w:rsidRDefault="00C60B5F" w:rsidP="002560DB">
      <w:r>
        <w:separator/>
      </w:r>
    </w:p>
  </w:footnote>
  <w:footnote w:type="continuationSeparator" w:id="0">
    <w:p w:rsidR="00C60B5F" w:rsidRDefault="00C60B5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27F"/>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7D97"/>
    <w:rsid w:val="0028001E"/>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1C91"/>
    <w:rsid w:val="004F22AD"/>
    <w:rsid w:val="004F24DD"/>
    <w:rsid w:val="004F2534"/>
    <w:rsid w:val="004F77D9"/>
    <w:rsid w:val="005012AA"/>
    <w:rsid w:val="00501311"/>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D9A"/>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1EC4"/>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E7422"/>
    <w:rsid w:val="008F0F17"/>
    <w:rsid w:val="008F2F97"/>
    <w:rsid w:val="008F3024"/>
    <w:rsid w:val="008F465A"/>
    <w:rsid w:val="008F6277"/>
    <w:rsid w:val="008F6690"/>
    <w:rsid w:val="008F66BB"/>
    <w:rsid w:val="008F6AAB"/>
    <w:rsid w:val="009013BF"/>
    <w:rsid w:val="00901CC5"/>
    <w:rsid w:val="00902B4E"/>
    <w:rsid w:val="00903879"/>
    <w:rsid w:val="009042C0"/>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636"/>
    <w:rsid w:val="00942BAC"/>
    <w:rsid w:val="00942D36"/>
    <w:rsid w:val="00945FAF"/>
    <w:rsid w:val="009469BD"/>
    <w:rsid w:val="00946AAC"/>
    <w:rsid w:val="00947620"/>
    <w:rsid w:val="009517C1"/>
    <w:rsid w:val="00951C36"/>
    <w:rsid w:val="00951E65"/>
    <w:rsid w:val="00952282"/>
    <w:rsid w:val="00954365"/>
    <w:rsid w:val="00955B1C"/>
    <w:rsid w:val="00960FC4"/>
    <w:rsid w:val="00961268"/>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0B5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086"/>
    <w:rsid w:val="00EC7C9D"/>
    <w:rsid w:val="00ED08AA"/>
    <w:rsid w:val="00ED1471"/>
    <w:rsid w:val="00ED258B"/>
    <w:rsid w:val="00ED2AB9"/>
    <w:rsid w:val="00ED3645"/>
    <w:rsid w:val="00ED4E66"/>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D1F"/>
    <w:rsid w:val="00FF12C6"/>
    <w:rsid w:val="00FF26BA"/>
    <w:rsid w:val="00FF2A10"/>
    <w:rsid w:val="00FF2BE6"/>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BC11-6F9A-407B-B0DC-E8335B42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5007</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